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：</w:t>
      </w:r>
    </w:p>
    <w:p>
      <w:pPr>
        <w:pStyle w:val="9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福州英华职业学院</w:t>
      </w:r>
    </w:p>
    <w:p>
      <w:pPr>
        <w:pStyle w:val="9"/>
        <w:ind w:firstLine="640"/>
        <w:jc w:val="center"/>
        <w:rPr>
          <w:sz w:val="30"/>
          <w:szCs w:val="30"/>
        </w:rPr>
      </w:pPr>
      <w:r>
        <w:rPr>
          <w:rFonts w:hint="eastAsia"/>
          <w:sz w:val="32"/>
          <w:szCs w:val="32"/>
        </w:rPr>
        <w:t>网络课程教学质量评价表</w:t>
      </w:r>
    </w:p>
    <w:p>
      <w:pPr>
        <w:pStyle w:val="9"/>
        <w:jc w:val="both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sz w:val="21"/>
          <w:szCs w:val="21"/>
        </w:rPr>
        <w:t>系（部）：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hint="eastAsia" w:ascii="宋体" w:eastAsia="宋体" w:cs="宋体"/>
          <w:sz w:val="21"/>
          <w:szCs w:val="21"/>
        </w:rPr>
        <w:t xml:space="preserve">          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eastAsia="宋体" w:cs="宋体"/>
          <w:sz w:val="21"/>
          <w:szCs w:val="21"/>
        </w:rPr>
        <w:t xml:space="preserve"> 任课教师：  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eastAsia="宋体" w:cs="宋体"/>
          <w:sz w:val="21"/>
          <w:szCs w:val="21"/>
        </w:rPr>
        <w:t xml:space="preserve"> </w:t>
      </w:r>
      <w:r>
        <w:rPr>
          <w:rFonts w:hint="eastAsia" w:asci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eastAsia="宋体" w:cs="宋体"/>
          <w:sz w:val="21"/>
          <w:szCs w:val="21"/>
        </w:rPr>
        <w:t>课程名称：</w:t>
      </w:r>
    </w:p>
    <w:p>
      <w:pPr>
        <w:spacing w:after="156" w:afterLines="50"/>
        <w:jc w:val="left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检查时间：202</w:t>
      </w:r>
      <w:r>
        <w:rPr>
          <w:rFonts w:hint="eastAsia" w:ascii="宋体"/>
          <w:szCs w:val="21"/>
          <w:lang w:val="en-US" w:eastAsia="zh-CN"/>
        </w:rPr>
        <w:t>1</w:t>
      </w:r>
      <w:r>
        <w:rPr>
          <w:rFonts w:hint="eastAsia" w:ascii="宋体"/>
          <w:szCs w:val="21"/>
        </w:rPr>
        <w:t xml:space="preserve">年 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</w:t>
      </w:r>
      <w:r>
        <w:rPr>
          <w:rFonts w:hint="eastAsia" w:ascii="宋体"/>
          <w:szCs w:val="21"/>
        </w:rPr>
        <w:t>月</w:t>
      </w:r>
      <w:r>
        <w:rPr>
          <w:rFonts w:ascii="宋体"/>
          <w:szCs w:val="21"/>
        </w:rPr>
        <w:t xml:space="preserve"> 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szCs w:val="21"/>
          <w:lang w:val="en-US" w:eastAsia="zh-CN"/>
        </w:rPr>
        <w:t xml:space="preserve"> </w:t>
      </w:r>
      <w:r>
        <w:rPr>
          <w:rFonts w:hint="eastAsia" w:ascii="宋体"/>
          <w:szCs w:val="21"/>
        </w:rPr>
        <w:t xml:space="preserve">日   </w:t>
      </w:r>
      <w:r>
        <w:rPr>
          <w:rFonts w:hint="eastAsia" w:ascii="宋体"/>
          <w:szCs w:val="21"/>
          <w:lang w:val="en-US" w:eastAsia="zh-CN"/>
        </w:rPr>
        <w:t xml:space="preserve">                </w:t>
      </w:r>
      <w:r>
        <w:rPr>
          <w:rFonts w:hint="eastAsia" w:ascii="宋体"/>
          <w:szCs w:val="21"/>
        </w:rPr>
        <w:t xml:space="preserve">授课班级：    </w:t>
      </w:r>
    </w:p>
    <w:p>
      <w:pPr>
        <w:spacing w:after="156" w:afterLines="5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学生学习率（已学人数/需学人数）：</w:t>
      </w:r>
      <w:r>
        <w:rPr>
          <w:rFonts w:hint="eastAsia" w:ascii="宋体"/>
          <w:szCs w:val="21"/>
          <w:lang w:val="en-US" w:eastAsia="zh-CN"/>
        </w:rPr>
        <w:t xml:space="preserve">    </w:t>
      </w:r>
      <w:r>
        <w:rPr>
          <w:rFonts w:hint="eastAsia" w:ascii="宋体"/>
          <w:szCs w:val="21"/>
        </w:rPr>
        <w:t>%（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</w:rPr>
        <w:t>/</w:t>
      </w:r>
      <w:r>
        <w:rPr>
          <w:rFonts w:hint="eastAsia" w:ascii="宋体"/>
          <w:szCs w:val="21"/>
          <w:lang w:val="en-US" w:eastAsia="zh-CN"/>
        </w:rPr>
        <w:t xml:space="preserve">   </w:t>
      </w:r>
      <w:r>
        <w:rPr>
          <w:rFonts w:hint="eastAsia" w:ascii="宋体"/>
          <w:szCs w:val="21"/>
        </w:rPr>
        <w:t>）</w:t>
      </w:r>
    </w:p>
    <w:tbl>
      <w:tblPr>
        <w:tblStyle w:val="6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06"/>
        <w:gridCol w:w="466"/>
        <w:gridCol w:w="3940"/>
        <w:gridCol w:w="752"/>
        <w:gridCol w:w="752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一级</w:t>
            </w:r>
          </w:p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评价</w:t>
            </w:r>
          </w:p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二级</w:t>
            </w:r>
          </w:p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评价</w:t>
            </w:r>
          </w:p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394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评价标准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2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94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准备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提出学习要求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按规定向学生公布课程学习要求、教学方法、学生学习要求、平时成绩构成和比例、课程考核方式等。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9-10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7-8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学习资源推送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推送学习资源丰富、质量高，与教学目标联系紧密（学习资源包括教学大纲、</w:t>
            </w:r>
            <w:r>
              <w:rPr>
                <w:rFonts w:cs="Calibri"/>
                <w:color w:val="000000"/>
                <w:kern w:val="0"/>
                <w:szCs w:val="21"/>
              </w:rPr>
              <w:t>PPT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、讲义、视频和音频等）。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21-25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16-20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过程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教学内容与组织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按照课程规划和教学目标组织教学，教学内容充实，有效利用在线资源，针对性强；教学设计体现线上教学特点，有利于调动学生思维和学习积极性；适时进行</w:t>
            </w:r>
            <w:r>
              <w:rPr>
                <w:rFonts w:ascii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课堂思政</w:t>
            </w:r>
            <w:r>
              <w:rPr>
                <w:rFonts w:ascii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；有效地实施考勤，课堂各环节时间分配恰当。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18-20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教学方法与手段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熟练运用现代教学手段，教学过程充分发挥在线教学优势，教学重难点突出循序渐进；教、学有效互动；课前预习检验、布置课后作业与教学内容联系紧密；辅导答疑安排合理，及时解答学生提问。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18-20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14-16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效果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教师教学效果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教学体现了创新性和挑战度；重点突出、难点突破；较好完成教学目标和教学进度；学生听课评价较好。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9-10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7-8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5-6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学生学习效果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4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学生普遍有效地利用了教师推送的学习资源；学生积极参与教学活动，基本掌握教学内容；学生学习获得感和满意度较高。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13-15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10-12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63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/>
                <w:b/>
                <w:color w:val="000000"/>
                <w:kern w:val="0"/>
                <w:sz w:val="20"/>
                <w:szCs w:val="20"/>
              </w:rPr>
              <w:t>系部自查合计得分</w:t>
            </w:r>
          </w:p>
        </w:tc>
        <w:tc>
          <w:tcPr>
            <w:tcW w:w="2316" w:type="dxa"/>
            <w:gridSpan w:val="3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B4"/>
    <w:rsid w:val="000E2E2F"/>
    <w:rsid w:val="00DD0220"/>
    <w:rsid w:val="00E73032"/>
    <w:rsid w:val="00EA4AB4"/>
    <w:rsid w:val="0AEA593B"/>
    <w:rsid w:val="28C00AAD"/>
    <w:rsid w:val="2DDF192E"/>
    <w:rsid w:val="2E651EAC"/>
    <w:rsid w:val="5A6E1A3B"/>
    <w:rsid w:val="7E30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安徽省汽车工业学校</Company>
  <Pages>2</Pages>
  <Words>107</Words>
  <Characters>614</Characters>
  <Lines>5</Lines>
  <Paragraphs>1</Paragraphs>
  <TotalTime>0</TotalTime>
  <ScaleCrop>false</ScaleCrop>
  <LinksUpToDate>false</LinksUpToDate>
  <CharactersWithSpaces>720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2020-02-24T04:12:00Z</dcterms:created>
  <dc:creator>方俊</dc:creator>
  <cp:lastModifiedBy>张倩倩</cp:lastModifiedBy>
  <dcterms:modified xsi:type="dcterms:W3CDTF">2021-01-11T06:07:10Z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